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09" w:rsidRPr="00030198" w:rsidRDefault="00515D09" w:rsidP="00515D09">
      <w:pPr>
        <w:bidi w:val="0"/>
        <w:jc w:val="left"/>
        <w:rPr>
          <w:rFonts w:cstheme="minorHAnsi"/>
          <w:b/>
          <w:sz w:val="24"/>
          <w:szCs w:val="24"/>
          <w:u w:val="single"/>
        </w:rPr>
      </w:pPr>
      <w:bookmarkStart w:id="0" w:name="_GoBack"/>
      <w:proofErr w:type="spellStart"/>
      <w:r w:rsidRPr="00030198">
        <w:rPr>
          <w:rFonts w:cstheme="minorHAnsi"/>
          <w:b/>
          <w:sz w:val="24"/>
          <w:szCs w:val="24"/>
          <w:u w:val="single"/>
        </w:rPr>
        <w:t>Darawshy</w:t>
      </w:r>
      <w:proofErr w:type="spellEnd"/>
      <w:r w:rsidRPr="00030198">
        <w:rPr>
          <w:rFonts w:cstheme="minorHAnsi"/>
          <w:b/>
          <w:sz w:val="24"/>
          <w:szCs w:val="24"/>
          <w:u w:val="single"/>
        </w:rPr>
        <w:t xml:space="preserve">, </w:t>
      </w:r>
      <w:proofErr w:type="spellStart"/>
      <w:r w:rsidRPr="00030198">
        <w:rPr>
          <w:rFonts w:cstheme="minorHAnsi"/>
          <w:b/>
          <w:sz w:val="24"/>
          <w:szCs w:val="24"/>
          <w:u w:val="single"/>
        </w:rPr>
        <w:t>Neveen</w:t>
      </w:r>
      <w:proofErr w:type="spellEnd"/>
      <w:r w:rsidRPr="00030198">
        <w:rPr>
          <w:rFonts w:cstheme="minorHAnsi"/>
          <w:b/>
          <w:sz w:val="24"/>
          <w:szCs w:val="24"/>
          <w:u w:val="single"/>
        </w:rPr>
        <w:t xml:space="preserve"> Ali Saleh (</w:t>
      </w:r>
      <w:r>
        <w:rPr>
          <w:rFonts w:cstheme="minorHAnsi"/>
          <w:b/>
          <w:sz w:val="24"/>
          <w:szCs w:val="24"/>
          <w:u w:val="single"/>
        </w:rPr>
        <w:t>PS1-B</w:t>
      </w:r>
      <w:r w:rsidRPr="00030198">
        <w:rPr>
          <w:rFonts w:cstheme="minorHAnsi"/>
          <w:b/>
          <w:sz w:val="24"/>
          <w:szCs w:val="24"/>
          <w:u w:val="single"/>
        </w:rPr>
        <w:t>)</w:t>
      </w:r>
    </w:p>
    <w:bookmarkEnd w:id="0"/>
    <w:p w:rsidR="00515D09" w:rsidRPr="00001BE7" w:rsidRDefault="00515D09" w:rsidP="00515D09">
      <w:pPr>
        <w:shd w:val="clear" w:color="auto" w:fill="FFFFFF"/>
        <w:bidi w:val="0"/>
        <w:spacing w:after="0" w:line="240" w:lineRule="auto"/>
        <w:jc w:val="center"/>
        <w:rPr>
          <w:rFonts w:eastAsia="Times New Roman" w:cstheme="minorHAnsi"/>
          <w:color w:val="222222"/>
          <w:sz w:val="24"/>
          <w:szCs w:val="24"/>
        </w:rPr>
      </w:pPr>
      <w:r w:rsidRPr="00001BE7">
        <w:rPr>
          <w:rFonts w:eastAsia="Times New Roman" w:cstheme="minorHAnsi"/>
          <w:b/>
          <w:bCs/>
          <w:color w:val="222222"/>
          <w:sz w:val="24"/>
          <w:szCs w:val="24"/>
        </w:rPr>
        <w:t>Psychological Intervention and Prevention Programs for Exposure to Community Violence: A Systematic Review</w:t>
      </w:r>
    </w:p>
    <w:p w:rsidR="00515D09" w:rsidRDefault="00515D09" w:rsidP="00515D09">
      <w:pPr>
        <w:bidi w:val="0"/>
        <w:jc w:val="left"/>
        <w:rPr>
          <w:rFonts w:cstheme="minorHAnsi"/>
          <w:b/>
          <w:sz w:val="24"/>
          <w:szCs w:val="24"/>
        </w:rPr>
      </w:pPr>
    </w:p>
    <w:p w:rsidR="00515D09" w:rsidRPr="00001BE7" w:rsidRDefault="00515D09" w:rsidP="00515D09">
      <w:pPr>
        <w:shd w:val="clear" w:color="auto" w:fill="FFFFFF"/>
        <w:bidi w:val="0"/>
        <w:spacing w:after="0" w:line="293" w:lineRule="atLeast"/>
        <w:jc w:val="left"/>
        <w:rPr>
          <w:rFonts w:eastAsia="Times New Roman" w:cstheme="minorHAnsi"/>
          <w:color w:val="222222"/>
          <w:sz w:val="24"/>
          <w:szCs w:val="24"/>
        </w:rPr>
      </w:pPr>
      <w:r w:rsidRPr="00001BE7">
        <w:rPr>
          <w:rFonts w:eastAsia="Times New Roman" w:cstheme="minorHAnsi"/>
          <w:color w:val="222222"/>
          <w:sz w:val="24"/>
          <w:szCs w:val="24"/>
        </w:rPr>
        <w:t>The increasing rate of exposure to community violence (ECV) among children, adolescents, and young adults has been identified as a public health concern (</w:t>
      </w:r>
      <w:proofErr w:type="spellStart"/>
      <w:r w:rsidRPr="00001BE7">
        <w:rPr>
          <w:rFonts w:eastAsia="Times New Roman" w:cstheme="minorHAnsi"/>
          <w:color w:val="222222"/>
          <w:sz w:val="24"/>
          <w:szCs w:val="24"/>
        </w:rPr>
        <w:t>Antunes</w:t>
      </w:r>
      <w:proofErr w:type="spellEnd"/>
      <w:r w:rsidRPr="00001BE7">
        <w:rPr>
          <w:rFonts w:eastAsia="Times New Roman" w:cstheme="minorHAnsi"/>
          <w:color w:val="222222"/>
          <w:sz w:val="24"/>
          <w:szCs w:val="24"/>
        </w:rPr>
        <w:t xml:space="preserve"> &amp; </w:t>
      </w:r>
      <w:proofErr w:type="spellStart"/>
      <w:r w:rsidRPr="00001BE7">
        <w:rPr>
          <w:rFonts w:eastAsia="Times New Roman" w:cstheme="minorHAnsi"/>
          <w:color w:val="222222"/>
          <w:sz w:val="24"/>
          <w:szCs w:val="24"/>
        </w:rPr>
        <w:t>Ahlin</w:t>
      </w:r>
      <w:proofErr w:type="spellEnd"/>
      <w:r w:rsidRPr="00001BE7">
        <w:rPr>
          <w:rFonts w:eastAsia="Times New Roman" w:cstheme="minorHAnsi"/>
          <w:color w:val="222222"/>
          <w:sz w:val="24"/>
          <w:szCs w:val="24"/>
        </w:rPr>
        <w:t xml:space="preserve">, 2017; Kennedy &amp; </w:t>
      </w:r>
      <w:proofErr w:type="spellStart"/>
      <w:r w:rsidRPr="00001BE7">
        <w:rPr>
          <w:rFonts w:eastAsia="Times New Roman" w:cstheme="minorHAnsi"/>
          <w:color w:val="222222"/>
          <w:sz w:val="24"/>
          <w:szCs w:val="24"/>
        </w:rPr>
        <w:t>Ceballo</w:t>
      </w:r>
      <w:proofErr w:type="spellEnd"/>
      <w:r w:rsidRPr="00001BE7">
        <w:rPr>
          <w:rFonts w:eastAsia="Times New Roman" w:cstheme="minorHAnsi"/>
          <w:color w:val="222222"/>
          <w:sz w:val="24"/>
          <w:szCs w:val="24"/>
        </w:rPr>
        <w:t>, 2014).</w:t>
      </w:r>
    </w:p>
    <w:p w:rsidR="00515D09" w:rsidRPr="00001BE7" w:rsidRDefault="00515D09" w:rsidP="00515D09">
      <w:pPr>
        <w:shd w:val="clear" w:color="auto" w:fill="FFFFFF"/>
        <w:bidi w:val="0"/>
        <w:spacing w:after="0" w:line="293" w:lineRule="atLeast"/>
        <w:jc w:val="left"/>
        <w:rPr>
          <w:rFonts w:eastAsia="Times New Roman" w:cstheme="minorHAnsi"/>
          <w:color w:val="222222"/>
          <w:sz w:val="24"/>
          <w:szCs w:val="24"/>
        </w:rPr>
      </w:pPr>
      <w:r w:rsidRPr="00001BE7">
        <w:rPr>
          <w:rFonts w:eastAsia="Times New Roman" w:cstheme="minorHAnsi"/>
          <w:color w:val="222222"/>
          <w:sz w:val="24"/>
          <w:szCs w:val="24"/>
        </w:rPr>
        <w:t>Community violence poses risks to well-being and mental health. Extensive research has uncovered risk and protective factors that mediate and moderate the negative effects of such exposure at the individual, family, and community levels, suggesting potential pathways for intervention and prevention.</w:t>
      </w:r>
    </w:p>
    <w:p w:rsidR="00515D09" w:rsidRPr="00001BE7" w:rsidRDefault="00515D09" w:rsidP="00515D09">
      <w:pPr>
        <w:pStyle w:val="a3"/>
        <w:ind w:left="0"/>
        <w:jc w:val="right"/>
        <w:rPr>
          <w:color w:val="000000"/>
          <w:sz w:val="24"/>
          <w:szCs w:val="24"/>
        </w:rPr>
      </w:pPr>
      <w:r w:rsidRPr="00001BE7">
        <w:rPr>
          <w:rFonts w:eastAsia="+mn-ea"/>
          <w:color w:val="222222"/>
          <w:kern w:val="24"/>
          <w:position w:val="1"/>
          <w:sz w:val="24"/>
          <w:szCs w:val="24"/>
        </w:rPr>
        <w:t>Data suggest that exposure to community violence requires intervention at multiple levels (universal, selective, indicated) with multiple population targets (parents, children, and youth) and across settings (home, school, and community).</w:t>
      </w:r>
    </w:p>
    <w:p w:rsidR="00515D09" w:rsidRDefault="00515D09" w:rsidP="00515D09">
      <w:pPr>
        <w:pStyle w:val="a3"/>
        <w:ind w:left="0"/>
        <w:jc w:val="right"/>
        <w:rPr>
          <w:rFonts w:eastAsia="+mn-ea"/>
          <w:color w:val="222222"/>
          <w:kern w:val="24"/>
          <w:sz w:val="24"/>
          <w:szCs w:val="24"/>
        </w:rPr>
      </w:pPr>
      <w:r w:rsidRPr="00001BE7">
        <w:rPr>
          <w:rFonts w:eastAsia="+mn-ea"/>
          <w:color w:val="222222"/>
          <w:kern w:val="24"/>
          <w:position w:val="1"/>
          <w:sz w:val="24"/>
          <w:szCs w:val="24"/>
        </w:rPr>
        <w:t>There is some evidence for the effectiveness of these programs, the majority of which have been developed in the US, but no systematic review of programs in different contexts, and across countries has been undertaken</w:t>
      </w:r>
      <w:r w:rsidRPr="00001BE7">
        <w:rPr>
          <w:rFonts w:eastAsia="+mn-ea"/>
          <w:color w:val="222222"/>
          <w:kern w:val="24"/>
          <w:sz w:val="24"/>
          <w:szCs w:val="24"/>
        </w:rPr>
        <w:t>.</w:t>
      </w:r>
    </w:p>
    <w:p w:rsidR="00515D09" w:rsidRPr="00001BE7" w:rsidRDefault="00515D09" w:rsidP="00515D09">
      <w:pPr>
        <w:pStyle w:val="a3"/>
        <w:ind w:left="0"/>
        <w:jc w:val="right"/>
        <w:rPr>
          <w:rFonts w:eastAsia="+mn-ea"/>
          <w:color w:val="222222"/>
          <w:kern w:val="24"/>
          <w:sz w:val="24"/>
          <w:szCs w:val="24"/>
        </w:rPr>
      </w:pPr>
      <w:r w:rsidRPr="00001BE7">
        <w:rPr>
          <w:rFonts w:eastAsia="Times New Roman" w:cstheme="minorHAnsi"/>
          <w:color w:val="222222"/>
          <w:sz w:val="24"/>
          <w:szCs w:val="24"/>
        </w:rPr>
        <w:t xml:space="preserve">In this presentation I report on some of the results of a systematic review the existing literature regarding intervention and prevention programs to reduce and ameliorate its negative consequences. </w:t>
      </w:r>
      <w:r w:rsidRPr="00001BE7">
        <w:rPr>
          <w:rFonts w:cstheme="minorHAnsi"/>
          <w:color w:val="222222"/>
          <w:sz w:val="24"/>
          <w:szCs w:val="24"/>
        </w:rPr>
        <w:t xml:space="preserve">The Preferred Reporting Items for Systematic Review Guidelines (PRISMA, Moher et al., 2009) was employed to </w:t>
      </w:r>
      <w:r w:rsidRPr="00001BE7">
        <w:rPr>
          <w:rFonts w:cstheme="minorHAnsi"/>
          <w:color w:val="000000"/>
          <w:kern w:val="24"/>
          <w:position w:val="1"/>
          <w:sz w:val="24"/>
          <w:szCs w:val="24"/>
        </w:rPr>
        <w:t xml:space="preserve">obtain a comprehensive update on the most current articles that deal with intervention and prevention programs for people affected by ECV and to synthesis the extant </w:t>
      </w:r>
      <w:r w:rsidRPr="00001BE7">
        <w:rPr>
          <w:rFonts w:cstheme="minorHAnsi"/>
          <w:color w:val="222222"/>
          <w:sz w:val="24"/>
          <w:szCs w:val="24"/>
        </w:rPr>
        <w:t>peer-reviewed empirical literature on these topics.</w:t>
      </w:r>
    </w:p>
    <w:p w:rsidR="00515D09" w:rsidRDefault="00515D09" w:rsidP="00515D09">
      <w:pPr>
        <w:pStyle w:val="a3"/>
        <w:spacing w:line="264" w:lineRule="auto"/>
        <w:ind w:left="0"/>
        <w:jc w:val="right"/>
        <w:rPr>
          <w:color w:val="000000"/>
          <w:sz w:val="24"/>
          <w:szCs w:val="24"/>
          <w:rtl/>
        </w:rPr>
      </w:pPr>
      <w:r w:rsidRPr="00001BE7">
        <w:rPr>
          <w:rFonts w:eastAsia="Calibri"/>
          <w:color w:val="000000"/>
          <w:kern w:val="24"/>
          <w:position w:val="1"/>
          <w:sz w:val="24"/>
          <w:szCs w:val="24"/>
        </w:rPr>
        <w:t xml:space="preserve">The review was </w:t>
      </w:r>
      <w:r w:rsidRPr="00001BE7">
        <w:rPr>
          <w:rFonts w:eastAsia="Calibri"/>
          <w:color w:val="000000"/>
          <w:kern w:val="24"/>
          <w:sz w:val="24"/>
          <w:szCs w:val="24"/>
        </w:rPr>
        <w:t>conducted</w:t>
      </w:r>
      <w:r w:rsidRPr="00001BE7">
        <w:rPr>
          <w:rFonts w:eastAsia="Calibri"/>
          <w:color w:val="000000"/>
          <w:kern w:val="24"/>
          <w:position w:val="1"/>
          <w:sz w:val="24"/>
          <w:szCs w:val="24"/>
        </w:rPr>
        <w:t xml:space="preserve"> on the Psych-Info, Ovid Medline, PILOTS, Google Scholar, Academic Search Premier (EBESCO), Cochrane Library academic databases.</w:t>
      </w:r>
      <w:r w:rsidRPr="00001BE7">
        <w:rPr>
          <w:color w:val="000000"/>
          <w:sz w:val="24"/>
          <w:szCs w:val="24"/>
        </w:rPr>
        <w:t xml:space="preserve"> The Results revealed 543 items, of which 22 found suitable according to the inclusion criteria. The results of the review and implications for future research will be discussed.</w:t>
      </w:r>
    </w:p>
    <w:p w:rsidR="00515D09" w:rsidRPr="00001BE7" w:rsidRDefault="00515D09" w:rsidP="00515D09">
      <w:pPr>
        <w:pStyle w:val="NormalWeb"/>
        <w:bidi/>
        <w:spacing w:before="0" w:beforeAutospacing="0" w:after="0" w:afterAutospacing="0"/>
        <w:jc w:val="right"/>
        <w:rPr>
          <w:rFonts w:asciiTheme="minorHAnsi" w:hAnsiTheme="minorHAnsi" w:cstheme="minorHAnsi"/>
          <w:rtl/>
        </w:rPr>
      </w:pPr>
      <w:proofErr w:type="spellStart"/>
      <w:r w:rsidRPr="00001BE7">
        <w:rPr>
          <w:rFonts w:asciiTheme="minorHAnsi" w:eastAsia="+mn-ea" w:hAnsiTheme="minorHAnsi" w:cstheme="minorHAnsi"/>
          <w:bCs/>
          <w:color w:val="000000"/>
          <w:kern w:val="24"/>
          <w:position w:val="1"/>
        </w:rPr>
        <w:t>Neveen</w:t>
      </w:r>
      <w:proofErr w:type="spellEnd"/>
      <w:r w:rsidRPr="00001BE7">
        <w:rPr>
          <w:rFonts w:asciiTheme="minorHAnsi" w:eastAsia="+mn-ea" w:hAnsiTheme="minorHAnsi" w:cstheme="minorHAnsi"/>
          <w:bCs/>
          <w:color w:val="000000"/>
          <w:kern w:val="24"/>
          <w:position w:val="1"/>
        </w:rPr>
        <w:t xml:space="preserve"> Ali Saleh </w:t>
      </w:r>
      <w:proofErr w:type="spellStart"/>
      <w:r w:rsidRPr="00001BE7">
        <w:rPr>
          <w:rFonts w:asciiTheme="minorHAnsi" w:eastAsia="+mn-ea" w:hAnsiTheme="minorHAnsi" w:cstheme="minorHAnsi"/>
          <w:bCs/>
          <w:color w:val="000000"/>
          <w:kern w:val="24"/>
          <w:position w:val="1"/>
        </w:rPr>
        <w:t>Darawshy</w:t>
      </w:r>
      <w:proofErr w:type="spellEnd"/>
      <w:r>
        <w:rPr>
          <w:rFonts w:asciiTheme="minorHAnsi" w:eastAsia="+mn-ea" w:hAnsiTheme="minorHAnsi" w:cstheme="minorHAnsi"/>
          <w:bCs/>
          <w:color w:val="000000"/>
          <w:kern w:val="24"/>
          <w:position w:val="1"/>
        </w:rPr>
        <w:t xml:space="preserve"> </w:t>
      </w:r>
      <w:r w:rsidRPr="00001BE7">
        <w:rPr>
          <w:rFonts w:asciiTheme="minorHAnsi" w:eastAsia="+mn-ea" w:hAnsiTheme="minorHAnsi" w:cstheme="minorHAnsi"/>
          <w:bCs/>
          <w:color w:val="000000"/>
          <w:kern w:val="24"/>
          <w:position w:val="1"/>
        </w:rPr>
        <w:t>-</w:t>
      </w:r>
      <w:r w:rsidRPr="00001BE7">
        <w:rPr>
          <w:rFonts w:asciiTheme="minorHAnsi" w:eastAsia="+mn-ea" w:hAnsiTheme="minorHAnsi" w:cstheme="minorHAnsi"/>
          <w:b/>
          <w:bCs/>
          <w:color w:val="000000"/>
          <w:kern w:val="24"/>
          <w:position w:val="1"/>
        </w:rPr>
        <w:t xml:space="preserve"> </w:t>
      </w:r>
      <w:proofErr w:type="spellStart"/>
      <w:r w:rsidRPr="00001BE7">
        <w:rPr>
          <w:rFonts w:asciiTheme="minorHAnsi" w:eastAsia="+mn-ea" w:hAnsiTheme="minorHAnsi" w:cstheme="minorHAnsi"/>
          <w:color w:val="000000"/>
          <w:kern w:val="24"/>
        </w:rPr>
        <w:t>Haruv</w:t>
      </w:r>
      <w:proofErr w:type="spellEnd"/>
      <w:r w:rsidRPr="00001BE7">
        <w:rPr>
          <w:rFonts w:asciiTheme="minorHAnsi" w:eastAsia="+mn-ea" w:hAnsiTheme="minorHAnsi" w:cstheme="minorHAnsi"/>
          <w:color w:val="000000"/>
          <w:kern w:val="24"/>
        </w:rPr>
        <w:t xml:space="preserve"> Post-Doctoral Fellow</w:t>
      </w:r>
    </w:p>
    <w:p w:rsidR="00515D09" w:rsidRPr="00001BE7" w:rsidRDefault="00515D09" w:rsidP="00515D09">
      <w:pPr>
        <w:pStyle w:val="NormalWeb"/>
        <w:bidi/>
        <w:spacing w:before="0" w:beforeAutospacing="0" w:after="0" w:afterAutospacing="0"/>
        <w:jc w:val="right"/>
        <w:rPr>
          <w:rFonts w:asciiTheme="minorHAnsi" w:hAnsiTheme="minorHAnsi" w:cstheme="minorHAnsi"/>
          <w:rtl/>
        </w:rPr>
      </w:pPr>
      <w:r w:rsidRPr="00001BE7">
        <w:rPr>
          <w:rFonts w:asciiTheme="minorHAnsi" w:eastAsia="+mn-ea" w:hAnsiTheme="minorHAnsi" w:cstheme="minorHAnsi"/>
          <w:color w:val="000000"/>
          <w:kern w:val="24"/>
        </w:rPr>
        <w:t xml:space="preserve">Prof. Abigail </w:t>
      </w:r>
      <w:proofErr w:type="spellStart"/>
      <w:r w:rsidRPr="00001BE7">
        <w:rPr>
          <w:rFonts w:asciiTheme="minorHAnsi" w:eastAsia="+mn-ea" w:hAnsiTheme="minorHAnsi" w:cstheme="minorHAnsi"/>
          <w:color w:val="000000"/>
          <w:kern w:val="24"/>
        </w:rPr>
        <w:t>Gewirtz</w:t>
      </w:r>
      <w:proofErr w:type="spellEnd"/>
    </w:p>
    <w:p w:rsidR="00515D09" w:rsidRPr="00001BE7" w:rsidRDefault="00515D09" w:rsidP="00515D09">
      <w:pPr>
        <w:pStyle w:val="a3"/>
        <w:spacing w:line="264" w:lineRule="auto"/>
        <w:ind w:left="0"/>
        <w:jc w:val="right"/>
        <w:rPr>
          <w:rFonts w:cstheme="minorHAnsi"/>
          <w:color w:val="000000"/>
          <w:sz w:val="24"/>
          <w:szCs w:val="24"/>
        </w:rPr>
      </w:pPr>
      <w:r w:rsidRPr="00001BE7">
        <w:rPr>
          <w:rFonts w:eastAsia="+mn-ea" w:cstheme="minorHAnsi"/>
          <w:color w:val="000000"/>
          <w:kern w:val="24"/>
          <w:sz w:val="24"/>
          <w:szCs w:val="24"/>
        </w:rPr>
        <w:t>University of Minnesota</w:t>
      </w:r>
    </w:p>
    <w:p w:rsidR="00C34C11" w:rsidRPr="00515D09" w:rsidRDefault="00515D09"/>
    <w:sectPr w:rsidR="00C34C11" w:rsidRPr="00515D09"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09"/>
    <w:rsid w:val="00515D09"/>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09"/>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D09"/>
    <w:pPr>
      <w:ind w:left="720"/>
      <w:contextualSpacing/>
    </w:pPr>
  </w:style>
  <w:style w:type="paragraph" w:styleId="NormalWeb">
    <w:name w:val="Normal (Web)"/>
    <w:basedOn w:val="a"/>
    <w:uiPriority w:val="99"/>
    <w:semiHidden/>
    <w:unhideWhenUsed/>
    <w:rsid w:val="00515D09"/>
    <w:pPr>
      <w:bidi w:val="0"/>
      <w:spacing w:before="100" w:beforeAutospacing="1" w:after="100" w:afterAutospacing="1" w:line="240" w:lineRule="auto"/>
      <w:jc w:val="left"/>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09"/>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D09"/>
    <w:pPr>
      <w:ind w:left="720"/>
      <w:contextualSpacing/>
    </w:pPr>
  </w:style>
  <w:style w:type="paragraph" w:styleId="NormalWeb">
    <w:name w:val="Normal (Web)"/>
    <w:basedOn w:val="a"/>
    <w:uiPriority w:val="99"/>
    <w:semiHidden/>
    <w:unhideWhenUsed/>
    <w:rsid w:val="00515D09"/>
    <w:pPr>
      <w:bidi w:val="0"/>
      <w:spacing w:before="100" w:beforeAutospacing="1" w:after="100" w:afterAutospacing="1" w:line="240" w:lineRule="auto"/>
      <w:jc w:val="left"/>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1720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2019-04-11T11:11:00Z</dcterms:created>
  <dcterms:modified xsi:type="dcterms:W3CDTF">2019-04-11T11:11:00Z</dcterms:modified>
</cp:coreProperties>
</file>