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815" w:rsidRDefault="00A26815" w:rsidP="00A26815">
      <w:pPr>
        <w:jc w:val="right"/>
        <w:rPr>
          <w:rFonts w:cstheme="minorHAnsi"/>
          <w:b/>
          <w:sz w:val="24"/>
          <w:szCs w:val="24"/>
          <w:u w:val="single"/>
        </w:rPr>
      </w:pPr>
      <w:bookmarkStart w:id="0" w:name="_GoBack"/>
      <w:r w:rsidRPr="009901C1">
        <w:rPr>
          <w:rFonts w:cstheme="minorHAnsi"/>
          <w:b/>
          <w:sz w:val="24"/>
          <w:szCs w:val="24"/>
          <w:u w:val="single"/>
        </w:rPr>
        <w:t xml:space="preserve">Katz, </w:t>
      </w:r>
      <w:proofErr w:type="spellStart"/>
      <w:r w:rsidRPr="009901C1">
        <w:rPr>
          <w:rFonts w:cstheme="minorHAnsi"/>
          <w:b/>
          <w:sz w:val="24"/>
          <w:szCs w:val="24"/>
          <w:u w:val="single"/>
        </w:rPr>
        <w:t>Carmit</w:t>
      </w:r>
      <w:proofErr w:type="spellEnd"/>
      <w:r w:rsidRPr="009901C1">
        <w:rPr>
          <w:rFonts w:cstheme="minorHAnsi"/>
          <w:b/>
          <w:sz w:val="24"/>
          <w:szCs w:val="24"/>
          <w:u w:val="single"/>
        </w:rPr>
        <w:t xml:space="preserve"> (</w:t>
      </w:r>
      <w:r>
        <w:rPr>
          <w:rFonts w:cstheme="minorHAnsi"/>
          <w:b/>
          <w:sz w:val="24"/>
          <w:szCs w:val="24"/>
          <w:u w:val="single"/>
        </w:rPr>
        <w:t>PS2-A</w:t>
      </w:r>
      <w:r w:rsidRPr="009901C1">
        <w:rPr>
          <w:rFonts w:cstheme="minorHAnsi"/>
          <w:b/>
          <w:sz w:val="24"/>
          <w:szCs w:val="24"/>
          <w:u w:val="single"/>
        </w:rPr>
        <w:t>)</w:t>
      </w:r>
    </w:p>
    <w:bookmarkEnd w:id="0"/>
    <w:p w:rsidR="00A26815" w:rsidRDefault="00A26815" w:rsidP="00A26815">
      <w:pPr>
        <w:pStyle w:val="NormalWeb"/>
        <w:shd w:val="clear" w:color="auto" w:fill="FFFFFF"/>
        <w:spacing w:before="0" w:beforeAutospacing="0" w:after="0" w:afterAutospacing="0" w:line="360" w:lineRule="auto"/>
        <w:jc w:val="center"/>
        <w:rPr>
          <w:rStyle w:val="a3"/>
          <w:rFonts w:asciiTheme="minorHAnsi" w:hAnsiTheme="minorHAnsi"/>
          <w:color w:val="000000"/>
        </w:rPr>
      </w:pPr>
    </w:p>
    <w:p w:rsidR="00A26815" w:rsidRPr="002F5926" w:rsidRDefault="00A26815" w:rsidP="00A26815">
      <w:pPr>
        <w:pStyle w:val="NormalWeb"/>
        <w:shd w:val="clear" w:color="auto" w:fill="FFFFFF"/>
        <w:spacing w:before="0" w:beforeAutospacing="0" w:after="0" w:afterAutospacing="0" w:line="360" w:lineRule="auto"/>
        <w:jc w:val="center"/>
        <w:rPr>
          <w:rFonts w:asciiTheme="minorHAnsi" w:hAnsiTheme="minorHAnsi"/>
          <w:b/>
          <w:bCs/>
          <w:color w:val="333333"/>
        </w:rPr>
      </w:pPr>
      <w:r w:rsidRPr="002F5926">
        <w:rPr>
          <w:rStyle w:val="a3"/>
          <w:rFonts w:asciiTheme="minorHAnsi" w:hAnsiTheme="minorHAnsi"/>
          <w:color w:val="000000"/>
        </w:rPr>
        <w:t xml:space="preserve">Welfare and </w:t>
      </w:r>
      <w:r>
        <w:rPr>
          <w:rStyle w:val="a3"/>
          <w:rFonts w:asciiTheme="minorHAnsi" w:hAnsiTheme="minorHAnsi"/>
          <w:color w:val="000000"/>
        </w:rPr>
        <w:t>L</w:t>
      </w:r>
      <w:r w:rsidRPr="002F5926">
        <w:rPr>
          <w:rStyle w:val="a3"/>
          <w:rFonts w:asciiTheme="minorHAnsi" w:hAnsiTheme="minorHAnsi"/>
          <w:color w:val="000000"/>
        </w:rPr>
        <w:t xml:space="preserve">egal </w:t>
      </w:r>
      <w:r>
        <w:rPr>
          <w:rStyle w:val="a3"/>
          <w:rFonts w:asciiTheme="minorHAnsi" w:hAnsiTheme="minorHAnsi"/>
          <w:color w:val="000000"/>
        </w:rPr>
        <w:t>P</w:t>
      </w:r>
      <w:r w:rsidRPr="002F5926">
        <w:rPr>
          <w:rStyle w:val="a3"/>
          <w:rFonts w:asciiTheme="minorHAnsi" w:hAnsiTheme="minorHAnsi"/>
          <w:color w:val="000000"/>
        </w:rPr>
        <w:t xml:space="preserve">ractitioners' </w:t>
      </w:r>
      <w:r>
        <w:rPr>
          <w:rStyle w:val="a3"/>
          <w:rFonts w:asciiTheme="minorHAnsi" w:hAnsiTheme="minorHAnsi"/>
          <w:color w:val="000000"/>
        </w:rPr>
        <w:t>P</w:t>
      </w:r>
      <w:r w:rsidRPr="002F5926">
        <w:rPr>
          <w:rStyle w:val="a3"/>
          <w:rFonts w:asciiTheme="minorHAnsi" w:hAnsiTheme="minorHAnsi"/>
          <w:color w:val="000000"/>
        </w:rPr>
        <w:t xml:space="preserve">erceptions and </w:t>
      </w:r>
      <w:r>
        <w:rPr>
          <w:rStyle w:val="a3"/>
          <w:rFonts w:asciiTheme="minorHAnsi" w:hAnsiTheme="minorHAnsi"/>
          <w:color w:val="000000"/>
        </w:rPr>
        <w:t>V</w:t>
      </w:r>
      <w:r w:rsidRPr="002F5926">
        <w:rPr>
          <w:rStyle w:val="a3"/>
          <w:rFonts w:asciiTheme="minorHAnsi" w:hAnsiTheme="minorHAnsi"/>
          <w:color w:val="000000"/>
        </w:rPr>
        <w:t xml:space="preserve">iews on </w:t>
      </w:r>
      <w:r>
        <w:rPr>
          <w:rStyle w:val="a3"/>
          <w:rFonts w:asciiTheme="minorHAnsi" w:hAnsiTheme="minorHAnsi"/>
          <w:color w:val="000000"/>
        </w:rPr>
        <w:t>H</w:t>
      </w:r>
      <w:r w:rsidRPr="002F5926">
        <w:rPr>
          <w:rStyle w:val="a3"/>
          <w:rFonts w:asciiTheme="minorHAnsi" w:hAnsiTheme="minorHAnsi"/>
          <w:color w:val="000000"/>
        </w:rPr>
        <w:t xml:space="preserve">igh-intensity </w:t>
      </w:r>
      <w:r>
        <w:rPr>
          <w:rStyle w:val="a3"/>
          <w:rFonts w:asciiTheme="minorHAnsi" w:hAnsiTheme="minorHAnsi"/>
          <w:color w:val="000000"/>
        </w:rPr>
        <w:t>P</w:t>
      </w:r>
      <w:r w:rsidRPr="002F5926">
        <w:rPr>
          <w:rStyle w:val="a3"/>
          <w:rFonts w:asciiTheme="minorHAnsi" w:hAnsiTheme="minorHAnsi"/>
          <w:color w:val="000000"/>
        </w:rPr>
        <w:t xml:space="preserve">arental </w:t>
      </w:r>
      <w:r>
        <w:rPr>
          <w:rStyle w:val="a3"/>
          <w:rFonts w:asciiTheme="minorHAnsi" w:hAnsiTheme="minorHAnsi"/>
          <w:color w:val="000000"/>
        </w:rPr>
        <w:t>C</w:t>
      </w:r>
      <w:r w:rsidRPr="002F5926">
        <w:rPr>
          <w:rStyle w:val="a3"/>
          <w:rFonts w:asciiTheme="minorHAnsi" w:hAnsiTheme="minorHAnsi"/>
          <w:color w:val="000000"/>
        </w:rPr>
        <w:t xml:space="preserve">onflict as a </w:t>
      </w:r>
      <w:r>
        <w:rPr>
          <w:rStyle w:val="a3"/>
          <w:rFonts w:asciiTheme="minorHAnsi" w:hAnsiTheme="minorHAnsi"/>
          <w:color w:val="000000"/>
        </w:rPr>
        <w:t>F</w:t>
      </w:r>
      <w:r w:rsidRPr="002F5926">
        <w:rPr>
          <w:rStyle w:val="a3"/>
          <w:rFonts w:asciiTheme="minorHAnsi" w:hAnsiTheme="minorHAnsi"/>
          <w:color w:val="000000"/>
        </w:rPr>
        <w:t xml:space="preserve">orm of </w:t>
      </w:r>
      <w:r>
        <w:rPr>
          <w:rStyle w:val="a3"/>
          <w:rFonts w:asciiTheme="minorHAnsi" w:hAnsiTheme="minorHAnsi"/>
          <w:color w:val="000000"/>
        </w:rPr>
        <w:t>E</w:t>
      </w:r>
      <w:r w:rsidRPr="002F5926">
        <w:rPr>
          <w:rStyle w:val="a3"/>
          <w:rFonts w:asciiTheme="minorHAnsi" w:hAnsiTheme="minorHAnsi"/>
          <w:color w:val="000000"/>
        </w:rPr>
        <w:t xml:space="preserve">motional </w:t>
      </w:r>
      <w:r>
        <w:rPr>
          <w:rStyle w:val="a3"/>
          <w:rFonts w:asciiTheme="minorHAnsi" w:hAnsiTheme="minorHAnsi"/>
          <w:color w:val="000000"/>
        </w:rPr>
        <w:t>A</w:t>
      </w:r>
      <w:r w:rsidRPr="002F5926">
        <w:rPr>
          <w:rStyle w:val="a3"/>
          <w:rFonts w:asciiTheme="minorHAnsi" w:hAnsiTheme="minorHAnsi"/>
          <w:color w:val="000000"/>
        </w:rPr>
        <w:t xml:space="preserve">buse of </w:t>
      </w:r>
      <w:r>
        <w:rPr>
          <w:rStyle w:val="a3"/>
          <w:rFonts w:asciiTheme="minorHAnsi" w:hAnsiTheme="minorHAnsi"/>
          <w:color w:val="000000"/>
        </w:rPr>
        <w:t>C</w:t>
      </w:r>
      <w:r w:rsidRPr="002F5926">
        <w:rPr>
          <w:rStyle w:val="a3"/>
          <w:rFonts w:asciiTheme="minorHAnsi" w:hAnsiTheme="minorHAnsi"/>
          <w:color w:val="000000"/>
        </w:rPr>
        <w:t xml:space="preserve">hildren </w:t>
      </w:r>
    </w:p>
    <w:p w:rsidR="00A26815" w:rsidRPr="002F5926" w:rsidRDefault="00A26815" w:rsidP="00A26815">
      <w:pPr>
        <w:pStyle w:val="NormalWeb"/>
        <w:shd w:val="clear" w:color="auto" w:fill="FFFFFF"/>
        <w:spacing w:before="0" w:beforeAutospacing="0" w:after="0" w:afterAutospacing="0" w:line="360" w:lineRule="auto"/>
        <w:rPr>
          <w:rFonts w:asciiTheme="minorHAnsi" w:hAnsiTheme="minorHAnsi"/>
          <w:bCs/>
          <w:color w:val="333333"/>
        </w:rPr>
      </w:pPr>
      <w:proofErr w:type="spellStart"/>
      <w:r w:rsidRPr="002F5926">
        <w:rPr>
          <w:rFonts w:asciiTheme="minorHAnsi" w:hAnsiTheme="minorHAnsi"/>
          <w:bCs/>
          <w:color w:val="333333"/>
        </w:rPr>
        <w:t>Carmit</w:t>
      </w:r>
      <w:proofErr w:type="spellEnd"/>
      <w:r w:rsidRPr="002F5926">
        <w:rPr>
          <w:rFonts w:asciiTheme="minorHAnsi" w:hAnsiTheme="minorHAnsi"/>
          <w:bCs/>
          <w:color w:val="333333"/>
        </w:rPr>
        <w:t xml:space="preserve"> Katz, Hanita Kosher, and Talia </w:t>
      </w:r>
      <w:proofErr w:type="spellStart"/>
      <w:r w:rsidRPr="002F5926">
        <w:rPr>
          <w:rFonts w:asciiTheme="minorHAnsi" w:hAnsiTheme="minorHAnsi"/>
          <w:bCs/>
          <w:color w:val="333333"/>
        </w:rPr>
        <w:t>Glucklich</w:t>
      </w:r>
      <w:proofErr w:type="spellEnd"/>
      <w:r w:rsidRPr="002F5926">
        <w:rPr>
          <w:rFonts w:asciiTheme="minorHAnsi" w:hAnsiTheme="minorHAnsi"/>
          <w:bCs/>
          <w:color w:val="333333"/>
        </w:rPr>
        <w:t xml:space="preserve"> </w:t>
      </w:r>
    </w:p>
    <w:p w:rsidR="00A26815" w:rsidRPr="002F5926" w:rsidRDefault="00A26815" w:rsidP="00A26815">
      <w:pPr>
        <w:jc w:val="right"/>
        <w:rPr>
          <w:rFonts w:cstheme="minorHAnsi"/>
          <w:sz w:val="24"/>
          <w:szCs w:val="24"/>
        </w:rPr>
      </w:pPr>
      <w:r w:rsidRPr="002F5926">
        <w:rPr>
          <w:rFonts w:cstheme="minorHAnsi"/>
          <w:sz w:val="24"/>
          <w:szCs w:val="24"/>
        </w:rPr>
        <w:t xml:space="preserve">In recent years the phenomenon of high-intensity parental conflict within divorce cases has received growing attention from practitioners, policymakers and researchers, especially with regard to issues of children's well-being.  One of the major consequences of high-conflict divorce is detriment to the relationship between the child and one or both parents. These cases are best known as parental alienation syndrome. Some argue that children who are exposed to parental alienation actually suffer from emotional abuse. Experience on the ground shows that practitioners in these cases are often preoccupied with the question of whether cases of high-intensity parental conflict can and should be viewed as a form of emotional abuse. The proposed presentation wishes to spotlight the perceptions and experiences of social workers and guardianship lawyers who deal with these kinds of cases on a daily basis. The sample includes four focus groups that were carried out with individuals who work in these fields. A qualitative analysis will be conducted on all of the practitioners' narratives with the aim of spotlighting their perceptions, experiences, and views regarding best practice when intervening with children in these challenging situations. The main conclusions will address the urgent need to develop an empirical base for practitioners' evaluations and decision-making processes in these multifaceted cases. </w:t>
      </w:r>
    </w:p>
    <w:p w:rsidR="00A26815" w:rsidRPr="002F5926" w:rsidRDefault="00A26815" w:rsidP="00A26815">
      <w:pPr>
        <w:jc w:val="right"/>
        <w:rPr>
          <w:rFonts w:cstheme="minorHAnsi"/>
          <w:sz w:val="24"/>
          <w:szCs w:val="24"/>
        </w:rPr>
      </w:pPr>
      <w:r w:rsidRPr="002F5926">
        <w:rPr>
          <w:rFonts w:cstheme="minorHAnsi"/>
          <w:sz w:val="24"/>
          <w:szCs w:val="24"/>
        </w:rPr>
        <w:t xml:space="preserve">Key words: high-intensity parental conflict; welfare system; law system; decision- making; parental alienation.  </w:t>
      </w:r>
    </w:p>
    <w:p w:rsidR="00A26815" w:rsidRPr="002F5926" w:rsidRDefault="00A26815" w:rsidP="00A26815">
      <w:pPr>
        <w:jc w:val="right"/>
        <w:rPr>
          <w:rFonts w:cstheme="minorHAnsi"/>
          <w:sz w:val="24"/>
          <w:szCs w:val="24"/>
        </w:rPr>
      </w:pPr>
      <w:r w:rsidRPr="002F5926">
        <w:rPr>
          <w:rFonts w:cstheme="minorHAnsi"/>
          <w:sz w:val="24"/>
          <w:szCs w:val="24"/>
        </w:rPr>
        <w:t xml:space="preserve">Responsible Author: </w:t>
      </w:r>
      <w:proofErr w:type="spellStart"/>
      <w:r w:rsidRPr="002F5926">
        <w:rPr>
          <w:rFonts w:cstheme="minorHAnsi"/>
          <w:sz w:val="24"/>
          <w:szCs w:val="24"/>
        </w:rPr>
        <w:t>Carmit</w:t>
      </w:r>
      <w:proofErr w:type="spellEnd"/>
      <w:r w:rsidRPr="002F5926">
        <w:rPr>
          <w:rFonts w:cstheme="minorHAnsi"/>
          <w:sz w:val="24"/>
          <w:szCs w:val="24"/>
        </w:rPr>
        <w:t xml:space="preserve"> Katz, Senior Lecturer, The Bob </w:t>
      </w:r>
      <w:proofErr w:type="spellStart"/>
      <w:r w:rsidRPr="002F5926">
        <w:rPr>
          <w:rFonts w:cstheme="minorHAnsi"/>
          <w:sz w:val="24"/>
          <w:szCs w:val="24"/>
        </w:rPr>
        <w:t>Shapell</w:t>
      </w:r>
      <w:proofErr w:type="spellEnd"/>
      <w:r w:rsidRPr="002F5926">
        <w:rPr>
          <w:rFonts w:cstheme="minorHAnsi"/>
          <w:sz w:val="24"/>
          <w:szCs w:val="24"/>
        </w:rPr>
        <w:t xml:space="preserve"> School of Social Work, Tel Aviv University; The </w:t>
      </w:r>
      <w:proofErr w:type="spellStart"/>
      <w:r w:rsidRPr="002F5926">
        <w:rPr>
          <w:rFonts w:cstheme="minorHAnsi"/>
          <w:sz w:val="24"/>
          <w:szCs w:val="24"/>
        </w:rPr>
        <w:t>Haruv</w:t>
      </w:r>
      <w:proofErr w:type="spellEnd"/>
      <w:r w:rsidRPr="002F5926">
        <w:rPr>
          <w:rFonts w:cstheme="minorHAnsi"/>
          <w:sz w:val="24"/>
          <w:szCs w:val="24"/>
        </w:rPr>
        <w:t xml:space="preserve"> Institute, Jerusalem.</w:t>
      </w:r>
    </w:p>
    <w:p w:rsidR="00A26815" w:rsidRPr="002F5926" w:rsidRDefault="00A26815" w:rsidP="00A26815">
      <w:pPr>
        <w:jc w:val="right"/>
        <w:rPr>
          <w:rFonts w:cstheme="minorHAnsi"/>
          <w:sz w:val="24"/>
          <w:szCs w:val="24"/>
        </w:rPr>
      </w:pPr>
      <w:r w:rsidRPr="002F5926">
        <w:rPr>
          <w:rFonts w:cstheme="minorHAnsi"/>
          <w:sz w:val="24"/>
          <w:szCs w:val="24"/>
        </w:rPr>
        <w:t>Co-author: Hanita Kosher, Lecturer, </w:t>
      </w:r>
      <w:proofErr w:type="gramStart"/>
      <w:r w:rsidRPr="002F5926">
        <w:rPr>
          <w:rFonts w:cstheme="minorHAnsi"/>
          <w:sz w:val="24"/>
          <w:szCs w:val="24"/>
        </w:rPr>
        <w:t>The</w:t>
      </w:r>
      <w:proofErr w:type="gramEnd"/>
      <w:r w:rsidRPr="002F5926">
        <w:rPr>
          <w:rFonts w:cstheme="minorHAnsi"/>
          <w:sz w:val="24"/>
          <w:szCs w:val="24"/>
        </w:rPr>
        <w:t xml:space="preserve"> Paul </w:t>
      </w:r>
      <w:proofErr w:type="spellStart"/>
      <w:r w:rsidRPr="002F5926">
        <w:rPr>
          <w:rFonts w:cstheme="minorHAnsi"/>
          <w:sz w:val="24"/>
          <w:szCs w:val="24"/>
        </w:rPr>
        <w:t>Baerwald</w:t>
      </w:r>
      <w:proofErr w:type="spellEnd"/>
      <w:r w:rsidRPr="002F5926">
        <w:rPr>
          <w:rFonts w:cstheme="minorHAnsi"/>
          <w:sz w:val="24"/>
          <w:szCs w:val="24"/>
        </w:rPr>
        <w:t xml:space="preserve"> School of Social Work and Social Welfare, the Hebrew University of Jerusalem; The </w:t>
      </w:r>
      <w:proofErr w:type="spellStart"/>
      <w:r w:rsidRPr="002F5926">
        <w:rPr>
          <w:rFonts w:cstheme="minorHAnsi"/>
          <w:sz w:val="24"/>
          <w:szCs w:val="24"/>
        </w:rPr>
        <w:t>Haruv</w:t>
      </w:r>
      <w:proofErr w:type="spellEnd"/>
      <w:r w:rsidRPr="002F5926">
        <w:rPr>
          <w:rFonts w:cstheme="minorHAnsi"/>
          <w:sz w:val="24"/>
          <w:szCs w:val="24"/>
        </w:rPr>
        <w:t xml:space="preserve"> Institute, Jerusalem. </w:t>
      </w:r>
    </w:p>
    <w:p w:rsidR="00A26815" w:rsidRPr="002F5926" w:rsidRDefault="00A26815" w:rsidP="00A26815">
      <w:pPr>
        <w:jc w:val="right"/>
        <w:rPr>
          <w:rFonts w:cstheme="minorHAnsi"/>
          <w:sz w:val="24"/>
          <w:szCs w:val="24"/>
        </w:rPr>
      </w:pPr>
      <w:r w:rsidRPr="002F5926">
        <w:rPr>
          <w:rFonts w:cstheme="minorHAnsi"/>
          <w:sz w:val="24"/>
          <w:szCs w:val="24"/>
        </w:rPr>
        <w:t xml:space="preserve">Co-author: Talia </w:t>
      </w:r>
      <w:proofErr w:type="spellStart"/>
      <w:r w:rsidRPr="002F5926">
        <w:rPr>
          <w:rFonts w:cstheme="minorHAnsi"/>
          <w:sz w:val="24"/>
          <w:szCs w:val="24"/>
        </w:rPr>
        <w:t>Glucklich</w:t>
      </w:r>
      <w:proofErr w:type="spellEnd"/>
      <w:r w:rsidRPr="002F5926">
        <w:rPr>
          <w:rFonts w:cstheme="minorHAnsi"/>
          <w:sz w:val="24"/>
          <w:szCs w:val="24"/>
        </w:rPr>
        <w:t xml:space="preserve">, PhD candidate, The Bob </w:t>
      </w:r>
      <w:proofErr w:type="spellStart"/>
      <w:r w:rsidRPr="002F5926">
        <w:rPr>
          <w:rFonts w:cstheme="minorHAnsi"/>
          <w:sz w:val="24"/>
          <w:szCs w:val="24"/>
        </w:rPr>
        <w:t>Shapell</w:t>
      </w:r>
      <w:proofErr w:type="spellEnd"/>
      <w:r w:rsidRPr="002F5926">
        <w:rPr>
          <w:rFonts w:cstheme="minorHAnsi"/>
          <w:sz w:val="24"/>
          <w:szCs w:val="24"/>
        </w:rPr>
        <w:t xml:space="preserve"> School of Social Work, Tel Aviv University; Israel. </w:t>
      </w:r>
    </w:p>
    <w:p w:rsidR="00C34C11" w:rsidRPr="00A26815" w:rsidRDefault="00A26815">
      <w:pPr>
        <w:rPr>
          <w:rFonts w:hint="cs"/>
        </w:rPr>
      </w:pPr>
    </w:p>
    <w:sectPr w:rsidR="00C34C11" w:rsidRPr="00A26815" w:rsidSect="00ED5C3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15"/>
    <w:rsid w:val="00A26815"/>
    <w:rsid w:val="00C46F95"/>
    <w:rsid w:val="00ED5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15"/>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6815"/>
    <w:rPr>
      <w:b/>
      <w:bCs/>
      <w:color w:val="auto"/>
    </w:rPr>
  </w:style>
  <w:style w:type="paragraph" w:styleId="NormalWeb">
    <w:name w:val="Normal (Web)"/>
    <w:basedOn w:val="a"/>
    <w:uiPriority w:val="99"/>
    <w:semiHidden/>
    <w:unhideWhenUsed/>
    <w:rsid w:val="00A26815"/>
    <w:pPr>
      <w:bidi w:val="0"/>
      <w:spacing w:before="100" w:beforeAutospacing="1" w:after="100" w:afterAutospacing="1" w:line="240" w:lineRule="auto"/>
      <w:jc w:val="left"/>
    </w:pPr>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15"/>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6815"/>
    <w:rPr>
      <w:b/>
      <w:bCs/>
      <w:color w:val="auto"/>
    </w:rPr>
  </w:style>
  <w:style w:type="paragraph" w:styleId="NormalWeb">
    <w:name w:val="Normal (Web)"/>
    <w:basedOn w:val="a"/>
    <w:uiPriority w:val="99"/>
    <w:semiHidden/>
    <w:unhideWhenUsed/>
    <w:rsid w:val="00A26815"/>
    <w:pPr>
      <w:bidi w:val="0"/>
      <w:spacing w:before="100" w:beforeAutospacing="1" w:after="100" w:afterAutospacing="1" w:line="240" w:lineRule="auto"/>
      <w:jc w:val="left"/>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1800</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 Tsionit</dc:creator>
  <cp:lastModifiedBy>Yaffa Tsionit</cp:lastModifiedBy>
  <cp:revision>1</cp:revision>
  <dcterms:created xsi:type="dcterms:W3CDTF">2019-04-11T11:15:00Z</dcterms:created>
  <dcterms:modified xsi:type="dcterms:W3CDTF">2019-04-11T11:15:00Z</dcterms:modified>
</cp:coreProperties>
</file>